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FD6" w:rsidRDefault="00F50FD6" w:rsidP="001D20C3">
      <w:pPr>
        <w:rPr>
          <w:rFonts w:ascii="Tahoma" w:hAnsi="Tahoma" w:cs="Tahoma"/>
          <w:lang w:val="de-CH"/>
        </w:rPr>
      </w:pPr>
    </w:p>
    <w:p w:rsidR="008C5A83" w:rsidRDefault="008C5A83" w:rsidP="008C5A83">
      <w:pPr>
        <w:tabs>
          <w:tab w:val="left" w:pos="5812"/>
        </w:tabs>
        <w:rPr>
          <w:rFonts w:ascii="Tahoma" w:hAnsi="Tahoma" w:cs="Tahoma"/>
          <w:sz w:val="22"/>
          <w:szCs w:val="22"/>
          <w:lang w:val="de-CH"/>
        </w:rPr>
      </w:pPr>
      <w:r>
        <w:rPr>
          <w:rFonts w:ascii="Tahoma" w:hAnsi="Tahoma" w:cs="Tahoma"/>
          <w:lang w:val="de-CH"/>
        </w:rPr>
        <w:tab/>
      </w:r>
      <w:r w:rsidRPr="008C5A83">
        <w:rPr>
          <w:rFonts w:ascii="Tahoma" w:hAnsi="Tahoma" w:cs="Tahoma"/>
          <w:sz w:val="22"/>
          <w:szCs w:val="22"/>
          <w:lang w:val="de-CH"/>
        </w:rPr>
        <w:t>Basel,</w:t>
      </w:r>
      <w:r w:rsidR="00423502">
        <w:rPr>
          <w:rFonts w:ascii="Tahoma" w:hAnsi="Tahoma" w:cs="Tahoma"/>
          <w:sz w:val="22"/>
          <w:szCs w:val="22"/>
          <w:lang w:val="de-CH"/>
        </w:rPr>
        <w:t xml:space="preserve"> im August</w:t>
      </w:r>
      <w:bookmarkStart w:id="0" w:name="_GoBack"/>
      <w:bookmarkEnd w:id="0"/>
      <w:r w:rsidR="002E4340">
        <w:rPr>
          <w:rFonts w:ascii="Tahoma" w:hAnsi="Tahoma" w:cs="Tahoma"/>
          <w:sz w:val="22"/>
          <w:szCs w:val="22"/>
          <w:lang w:val="de-CH"/>
        </w:rPr>
        <w:t xml:space="preserve"> 2011</w:t>
      </w:r>
    </w:p>
    <w:p w:rsidR="002E4340" w:rsidRDefault="002E4340" w:rsidP="008C5A83">
      <w:pPr>
        <w:tabs>
          <w:tab w:val="left" w:pos="5812"/>
        </w:tabs>
        <w:rPr>
          <w:rFonts w:ascii="Tahoma" w:hAnsi="Tahoma" w:cs="Tahoma"/>
          <w:sz w:val="22"/>
          <w:szCs w:val="22"/>
          <w:lang w:val="de-CH"/>
        </w:rPr>
      </w:pPr>
    </w:p>
    <w:p w:rsidR="00B5072F" w:rsidRDefault="00B5072F" w:rsidP="002E4340">
      <w:pPr>
        <w:tabs>
          <w:tab w:val="left" w:pos="5812"/>
        </w:tabs>
        <w:rPr>
          <w:rFonts w:ascii="Tahoma" w:hAnsi="Tahoma" w:cs="Tahoma"/>
          <w:b/>
          <w:sz w:val="22"/>
          <w:szCs w:val="22"/>
          <w:lang w:val="de-CH"/>
        </w:rPr>
      </w:pPr>
      <w:r w:rsidRPr="002E4340">
        <w:rPr>
          <w:rFonts w:ascii="Tahoma" w:hAnsi="Tahoma" w:cs="Tahoma"/>
          <w:b/>
          <w:sz w:val="22"/>
          <w:szCs w:val="22"/>
          <w:lang w:val="de-CH"/>
        </w:rPr>
        <w:t>Adressatenkreis</w:t>
      </w:r>
    </w:p>
    <w:p w:rsidR="002E4340" w:rsidRPr="001E0827" w:rsidRDefault="002E4340" w:rsidP="002E4340">
      <w:pPr>
        <w:tabs>
          <w:tab w:val="left" w:pos="5812"/>
        </w:tabs>
        <w:rPr>
          <w:rFonts w:ascii="Tahoma" w:hAnsi="Tahoma" w:cs="Tahoma"/>
          <w:b/>
          <w:sz w:val="16"/>
          <w:szCs w:val="16"/>
          <w:lang w:val="de-CH"/>
        </w:rPr>
      </w:pPr>
    </w:p>
    <w:p w:rsidR="00B5072F" w:rsidRPr="002E4340" w:rsidRDefault="00B5072F" w:rsidP="002E4340">
      <w:pPr>
        <w:pStyle w:val="Listenabsatz"/>
        <w:numPr>
          <w:ilvl w:val="0"/>
          <w:numId w:val="2"/>
        </w:numPr>
        <w:tabs>
          <w:tab w:val="left" w:pos="5812"/>
        </w:tabs>
        <w:rPr>
          <w:rFonts w:ascii="Tahoma" w:hAnsi="Tahoma" w:cs="Tahoma"/>
          <w:sz w:val="22"/>
          <w:szCs w:val="22"/>
          <w:lang w:val="de-CH"/>
        </w:rPr>
      </w:pPr>
      <w:r w:rsidRPr="002E4340">
        <w:rPr>
          <w:rFonts w:ascii="Tahoma" w:hAnsi="Tahoma" w:cs="Tahoma"/>
          <w:sz w:val="22"/>
          <w:szCs w:val="22"/>
          <w:lang w:val="de-CH"/>
        </w:rPr>
        <w:t>Kaderpersonen von öffentlichen und privaten Akutspitälern</w:t>
      </w:r>
    </w:p>
    <w:p w:rsidR="00B5072F" w:rsidRPr="002E4340" w:rsidRDefault="00B5072F" w:rsidP="002E4340">
      <w:pPr>
        <w:pStyle w:val="Listenabsatz"/>
        <w:numPr>
          <w:ilvl w:val="0"/>
          <w:numId w:val="2"/>
        </w:numPr>
        <w:tabs>
          <w:tab w:val="left" w:pos="5812"/>
        </w:tabs>
        <w:rPr>
          <w:rFonts w:ascii="Tahoma" w:hAnsi="Tahoma" w:cs="Tahoma"/>
          <w:sz w:val="22"/>
          <w:szCs w:val="22"/>
          <w:lang w:val="de-CH"/>
        </w:rPr>
      </w:pPr>
      <w:r w:rsidRPr="002E4340">
        <w:rPr>
          <w:rFonts w:ascii="Tahoma" w:hAnsi="Tahoma" w:cs="Tahoma"/>
          <w:sz w:val="22"/>
          <w:szCs w:val="22"/>
          <w:lang w:val="de-CH"/>
        </w:rPr>
        <w:t xml:space="preserve">Rehabilitationskliniken, Psychiatriekliniken, </w:t>
      </w:r>
      <w:proofErr w:type="spellStart"/>
      <w:r w:rsidRPr="002E4340">
        <w:rPr>
          <w:rFonts w:ascii="Tahoma" w:hAnsi="Tahoma" w:cs="Tahoma"/>
          <w:sz w:val="22"/>
          <w:szCs w:val="22"/>
          <w:lang w:val="de-CH"/>
        </w:rPr>
        <w:t>Spitexorganisationen</w:t>
      </w:r>
      <w:proofErr w:type="spellEnd"/>
      <w:r w:rsidRPr="002E4340">
        <w:rPr>
          <w:rFonts w:ascii="Tahoma" w:hAnsi="Tahoma" w:cs="Tahoma"/>
          <w:sz w:val="22"/>
          <w:szCs w:val="22"/>
          <w:lang w:val="de-CH"/>
        </w:rPr>
        <w:t xml:space="preserve"> und Langzeitheimen</w:t>
      </w:r>
    </w:p>
    <w:p w:rsidR="00B5072F" w:rsidRPr="002E4340" w:rsidRDefault="00B5072F" w:rsidP="002E4340">
      <w:pPr>
        <w:pStyle w:val="Listenabsatz"/>
        <w:numPr>
          <w:ilvl w:val="0"/>
          <w:numId w:val="2"/>
        </w:numPr>
        <w:tabs>
          <w:tab w:val="left" w:pos="5812"/>
        </w:tabs>
        <w:rPr>
          <w:rFonts w:ascii="Tahoma" w:hAnsi="Tahoma" w:cs="Tahoma"/>
          <w:sz w:val="22"/>
          <w:szCs w:val="22"/>
          <w:lang w:val="de-CH"/>
        </w:rPr>
      </w:pPr>
      <w:r w:rsidRPr="002E4340">
        <w:rPr>
          <w:rFonts w:ascii="Tahoma" w:hAnsi="Tahoma" w:cs="Tahoma"/>
          <w:sz w:val="22"/>
          <w:szCs w:val="22"/>
          <w:lang w:val="de-CH"/>
        </w:rPr>
        <w:t>Hausärzte als zuweisende und nachsorgende Ansprechpartner der Patienten</w:t>
      </w:r>
    </w:p>
    <w:p w:rsidR="00B5072F" w:rsidRPr="002E4340" w:rsidRDefault="00B5072F" w:rsidP="002E4340">
      <w:pPr>
        <w:pStyle w:val="Listenabsatz"/>
        <w:numPr>
          <w:ilvl w:val="0"/>
          <w:numId w:val="2"/>
        </w:numPr>
        <w:tabs>
          <w:tab w:val="left" w:pos="5812"/>
        </w:tabs>
        <w:rPr>
          <w:rFonts w:ascii="Tahoma" w:hAnsi="Tahoma" w:cs="Tahoma"/>
          <w:sz w:val="22"/>
          <w:szCs w:val="22"/>
          <w:lang w:val="de-CH"/>
        </w:rPr>
      </w:pPr>
      <w:r w:rsidRPr="002E4340">
        <w:rPr>
          <w:rFonts w:ascii="Tahoma" w:hAnsi="Tahoma" w:cs="Tahoma"/>
          <w:sz w:val="22"/>
          <w:szCs w:val="22"/>
          <w:lang w:val="de-CH"/>
        </w:rPr>
        <w:t>Kaderpersonen von Kranken- und Unfallversicherungen</w:t>
      </w:r>
    </w:p>
    <w:p w:rsidR="00B5072F" w:rsidRDefault="00B5072F" w:rsidP="00B5072F">
      <w:pPr>
        <w:pStyle w:val="Listenabsatz"/>
        <w:numPr>
          <w:ilvl w:val="0"/>
          <w:numId w:val="2"/>
        </w:numPr>
        <w:tabs>
          <w:tab w:val="left" w:pos="5812"/>
        </w:tabs>
        <w:rPr>
          <w:rFonts w:ascii="Tahoma" w:hAnsi="Tahoma" w:cs="Tahoma"/>
          <w:sz w:val="22"/>
          <w:szCs w:val="22"/>
          <w:lang w:val="de-CH"/>
        </w:rPr>
      </w:pPr>
      <w:proofErr w:type="spellStart"/>
      <w:r w:rsidRPr="002E4340">
        <w:rPr>
          <w:rFonts w:ascii="Tahoma" w:hAnsi="Tahoma" w:cs="Tahoma"/>
          <w:sz w:val="22"/>
          <w:szCs w:val="22"/>
          <w:lang w:val="de-CH"/>
        </w:rPr>
        <w:t>LeiterInnen</w:t>
      </w:r>
      <w:proofErr w:type="spellEnd"/>
      <w:r w:rsidRPr="002E4340">
        <w:rPr>
          <w:rFonts w:ascii="Tahoma" w:hAnsi="Tahoma" w:cs="Tahoma"/>
          <w:sz w:val="22"/>
          <w:szCs w:val="22"/>
          <w:lang w:val="de-CH"/>
        </w:rPr>
        <w:t xml:space="preserve"> HRM</w:t>
      </w:r>
    </w:p>
    <w:p w:rsidR="00B5072F" w:rsidRPr="00B5072F" w:rsidRDefault="00B5072F" w:rsidP="00B5072F">
      <w:pPr>
        <w:pStyle w:val="Listenabsatz"/>
        <w:tabs>
          <w:tab w:val="left" w:pos="5812"/>
        </w:tabs>
        <w:ind w:left="360"/>
        <w:rPr>
          <w:rFonts w:ascii="Tahoma" w:hAnsi="Tahoma" w:cs="Tahoma"/>
          <w:sz w:val="22"/>
          <w:szCs w:val="22"/>
          <w:lang w:val="de-CH"/>
        </w:rPr>
      </w:pPr>
    </w:p>
    <w:p w:rsidR="00B5072F" w:rsidRPr="00B5072F" w:rsidRDefault="00B5072F" w:rsidP="00B5072F">
      <w:pPr>
        <w:tabs>
          <w:tab w:val="left" w:pos="5812"/>
        </w:tabs>
        <w:spacing w:line="360" w:lineRule="auto"/>
        <w:jc w:val="center"/>
        <w:rPr>
          <w:rFonts w:ascii="Tahoma" w:hAnsi="Tahoma" w:cs="Tahoma"/>
          <w:sz w:val="16"/>
          <w:szCs w:val="16"/>
          <w:lang w:val="de-CH"/>
        </w:rPr>
      </w:pPr>
    </w:p>
    <w:p w:rsidR="00B5072F" w:rsidRPr="00B5072F" w:rsidRDefault="001E0827" w:rsidP="00B5072F">
      <w:pPr>
        <w:tabs>
          <w:tab w:val="left" w:pos="5812"/>
        </w:tabs>
        <w:spacing w:line="360" w:lineRule="auto"/>
        <w:jc w:val="center"/>
        <w:rPr>
          <w:rFonts w:ascii="Tahoma" w:hAnsi="Tahoma" w:cs="Tahoma"/>
          <w:b/>
          <w:i/>
          <w:sz w:val="32"/>
          <w:szCs w:val="32"/>
          <w:lang w:val="de-CH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ahoma" w:hAnsi="Tahoma" w:cs="Tahoma"/>
          <w:sz w:val="22"/>
          <w:szCs w:val="22"/>
          <w:lang w:val="de-CH"/>
        </w:rPr>
        <w:t xml:space="preserve">  </w:t>
      </w:r>
      <w:r w:rsidRPr="00B5072F">
        <w:rPr>
          <w:rFonts w:ascii="Tahoma" w:hAnsi="Tahoma" w:cs="Tahoma"/>
          <w:b/>
          <w:i/>
          <w:sz w:val="32"/>
          <w:szCs w:val="32"/>
          <w:lang w:val="de-CH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! </w:t>
      </w:r>
      <w:r w:rsidRPr="00B5072F">
        <w:rPr>
          <w:rFonts w:ascii="Tahoma" w:hAnsi="Tahoma" w:cs="Tahoma"/>
          <w:b/>
          <w:i/>
          <w:sz w:val="22"/>
          <w:szCs w:val="22"/>
          <w:lang w:val="de-CH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     FOLGETAGUNG  </w:t>
      </w:r>
      <w:r w:rsidR="00B5072F" w:rsidRPr="00B5072F">
        <w:rPr>
          <w:rFonts w:ascii="Tahoma" w:hAnsi="Tahoma" w:cs="Tahoma"/>
          <w:b/>
          <w:i/>
          <w:sz w:val="22"/>
          <w:szCs w:val="22"/>
          <w:lang w:val="de-CH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  </w:t>
      </w:r>
      <w:r w:rsidRPr="00B5072F">
        <w:rPr>
          <w:rFonts w:ascii="Tahoma" w:hAnsi="Tahoma" w:cs="Tahoma"/>
          <w:b/>
          <w:i/>
          <w:sz w:val="22"/>
          <w:szCs w:val="22"/>
          <w:lang w:val="de-CH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  </w:t>
      </w:r>
      <w:r w:rsidR="00B5072F" w:rsidRPr="00B5072F">
        <w:rPr>
          <w:rFonts w:ascii="Tahoma" w:hAnsi="Tahoma" w:cs="Tahoma"/>
          <w:b/>
          <w:i/>
          <w:sz w:val="22"/>
          <w:szCs w:val="22"/>
          <w:lang w:val="de-CH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  </w:t>
      </w:r>
      <w:r w:rsidR="00337B5D" w:rsidRPr="001E0827">
        <w:rPr>
          <w:rFonts w:ascii="Tahoma" w:hAnsi="Tahoma" w:cs="Tahoma"/>
          <w:b/>
          <w:i/>
          <w:sz w:val="22"/>
          <w:szCs w:val="22"/>
          <w:lang w:val="de-CH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- NICHT VERPASSEN </w:t>
      </w:r>
      <w:r w:rsidRPr="001E0827">
        <w:rPr>
          <w:rFonts w:ascii="Tahoma" w:hAnsi="Tahoma" w:cs="Tahoma"/>
          <w:b/>
          <w:i/>
          <w:sz w:val="22"/>
          <w:szCs w:val="22"/>
          <w:lang w:val="de-CH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- </w:t>
      </w:r>
      <w:r w:rsidR="00B5072F">
        <w:rPr>
          <w:rFonts w:ascii="Tahoma" w:hAnsi="Tahoma" w:cs="Tahoma"/>
          <w:b/>
          <w:i/>
          <w:sz w:val="22"/>
          <w:szCs w:val="22"/>
          <w:lang w:val="de-CH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     </w:t>
      </w:r>
      <w:r w:rsidRPr="001E0827">
        <w:rPr>
          <w:rFonts w:ascii="Tahoma" w:hAnsi="Tahoma" w:cs="Tahoma"/>
          <w:b/>
          <w:i/>
          <w:sz w:val="22"/>
          <w:szCs w:val="22"/>
          <w:lang w:val="de-CH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   FOLGETAGUNG  </w:t>
      </w:r>
      <w:r>
        <w:rPr>
          <w:rFonts w:ascii="Tahoma" w:hAnsi="Tahoma" w:cs="Tahoma"/>
          <w:b/>
          <w:i/>
          <w:sz w:val="22"/>
          <w:szCs w:val="22"/>
          <w:lang w:val="de-CH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     </w:t>
      </w:r>
      <w:r w:rsidRPr="001E0827">
        <w:rPr>
          <w:rFonts w:ascii="Tahoma" w:hAnsi="Tahoma" w:cs="Tahoma"/>
          <w:b/>
          <w:i/>
          <w:sz w:val="32"/>
          <w:szCs w:val="32"/>
          <w:lang w:val="de-CH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!</w:t>
      </w:r>
    </w:p>
    <w:p w:rsidR="002E4340" w:rsidRPr="001E0827" w:rsidRDefault="002E4340" w:rsidP="001E0827">
      <w:pPr>
        <w:tabs>
          <w:tab w:val="left" w:pos="5812"/>
        </w:tabs>
        <w:spacing w:line="360" w:lineRule="auto"/>
        <w:jc w:val="center"/>
        <w:rPr>
          <w:rFonts w:ascii="Tahoma" w:hAnsi="Tahoma" w:cs="Tahoma"/>
          <w:b/>
          <w:sz w:val="28"/>
          <w:szCs w:val="28"/>
          <w:lang w:val="de-CH"/>
        </w:rPr>
      </w:pPr>
      <w:r w:rsidRPr="001E0827">
        <w:rPr>
          <w:rFonts w:ascii="Tahoma" w:hAnsi="Tahoma" w:cs="Tahoma"/>
          <w:b/>
          <w:sz w:val="28"/>
          <w:szCs w:val="28"/>
          <w:lang w:val="de-CH"/>
        </w:rPr>
        <w:t>„</w:t>
      </w:r>
      <w:r w:rsidR="00B5072F" w:rsidRPr="001E0827">
        <w:rPr>
          <w:rFonts w:ascii="Tahoma" w:hAnsi="Tahoma" w:cs="Tahoma"/>
          <w:b/>
          <w:sz w:val="28"/>
          <w:szCs w:val="28"/>
          <w:lang w:val="de-CH"/>
        </w:rPr>
        <w:t>Der integrierte Patientenprozess für die Zukunft</w:t>
      </w:r>
      <w:r w:rsidRPr="001E0827">
        <w:rPr>
          <w:rFonts w:ascii="Tahoma" w:hAnsi="Tahoma" w:cs="Tahoma"/>
          <w:b/>
          <w:sz w:val="28"/>
          <w:szCs w:val="28"/>
          <w:lang w:val="de-CH"/>
        </w:rPr>
        <w:t>“</w:t>
      </w:r>
    </w:p>
    <w:p w:rsidR="001E0827" w:rsidRDefault="001E0827" w:rsidP="001E0827">
      <w:pPr>
        <w:tabs>
          <w:tab w:val="left" w:pos="5812"/>
        </w:tabs>
        <w:spacing w:line="360" w:lineRule="auto"/>
        <w:jc w:val="center"/>
        <w:rPr>
          <w:rFonts w:ascii="Tahoma" w:hAnsi="Tahoma" w:cs="Tahoma"/>
          <w:b/>
          <w:sz w:val="22"/>
          <w:szCs w:val="22"/>
          <w:lang w:val="de-CH"/>
        </w:rPr>
      </w:pPr>
      <w:r>
        <w:rPr>
          <w:rFonts w:ascii="Tahoma" w:hAnsi="Tahoma" w:cs="Tahoma"/>
          <w:b/>
          <w:sz w:val="22"/>
          <w:szCs w:val="22"/>
          <w:lang w:val="de-CH"/>
        </w:rPr>
        <w:t xml:space="preserve">Neue </w:t>
      </w:r>
      <w:r w:rsidRPr="002E4340">
        <w:rPr>
          <w:rFonts w:ascii="Tahoma" w:hAnsi="Tahoma" w:cs="Tahoma"/>
          <w:b/>
          <w:sz w:val="22"/>
          <w:szCs w:val="22"/>
          <w:lang w:val="de-CH"/>
        </w:rPr>
        <w:t>Herausforderung</w:t>
      </w:r>
      <w:r>
        <w:rPr>
          <w:rFonts w:ascii="Tahoma" w:hAnsi="Tahoma" w:cs="Tahoma"/>
          <w:b/>
          <w:sz w:val="22"/>
          <w:szCs w:val="22"/>
          <w:lang w:val="de-CH"/>
        </w:rPr>
        <w:t>en</w:t>
      </w:r>
      <w:r w:rsidRPr="002E4340">
        <w:rPr>
          <w:rFonts w:ascii="Tahoma" w:hAnsi="Tahoma" w:cs="Tahoma"/>
          <w:b/>
          <w:sz w:val="22"/>
          <w:szCs w:val="22"/>
          <w:lang w:val="de-CH"/>
        </w:rPr>
        <w:t xml:space="preserve"> im Gesundheitswesen ab 2012</w:t>
      </w:r>
    </w:p>
    <w:p w:rsidR="00B5072F" w:rsidRPr="002E4340" w:rsidRDefault="002E4340" w:rsidP="001E0827">
      <w:pPr>
        <w:tabs>
          <w:tab w:val="left" w:pos="5812"/>
        </w:tabs>
        <w:spacing w:line="360" w:lineRule="auto"/>
        <w:jc w:val="center"/>
        <w:rPr>
          <w:rFonts w:ascii="Tahoma" w:hAnsi="Tahoma" w:cs="Tahoma"/>
          <w:b/>
          <w:sz w:val="22"/>
          <w:szCs w:val="22"/>
          <w:lang w:val="de-CH"/>
        </w:rPr>
      </w:pPr>
      <w:r>
        <w:rPr>
          <w:rFonts w:ascii="Tahoma" w:hAnsi="Tahoma" w:cs="Tahoma"/>
          <w:b/>
          <w:sz w:val="22"/>
          <w:szCs w:val="22"/>
          <w:lang w:val="de-CH"/>
        </w:rPr>
        <w:t>Mittwoch, 23. November 2011 in Bern</w:t>
      </w:r>
    </w:p>
    <w:p w:rsidR="002E4340" w:rsidRPr="001E0827" w:rsidRDefault="002E4340" w:rsidP="002E4340">
      <w:pPr>
        <w:tabs>
          <w:tab w:val="left" w:pos="5812"/>
        </w:tabs>
        <w:rPr>
          <w:rFonts w:ascii="Tahoma" w:hAnsi="Tahoma" w:cs="Tahoma"/>
          <w:sz w:val="16"/>
          <w:szCs w:val="16"/>
          <w:lang w:val="de-CH"/>
        </w:rPr>
      </w:pPr>
    </w:p>
    <w:p w:rsidR="002E4340" w:rsidRPr="001E0827" w:rsidRDefault="002E4340" w:rsidP="002E4340">
      <w:pPr>
        <w:tabs>
          <w:tab w:val="left" w:pos="5812"/>
        </w:tabs>
        <w:rPr>
          <w:rFonts w:ascii="Tahoma" w:hAnsi="Tahoma" w:cs="Tahoma"/>
          <w:sz w:val="16"/>
          <w:szCs w:val="16"/>
          <w:lang w:val="de-CH"/>
        </w:rPr>
      </w:pPr>
    </w:p>
    <w:p w:rsidR="00B5072F" w:rsidRDefault="00B5072F" w:rsidP="002E4340">
      <w:pPr>
        <w:tabs>
          <w:tab w:val="left" w:pos="5812"/>
        </w:tabs>
        <w:rPr>
          <w:rFonts w:ascii="Tahoma" w:hAnsi="Tahoma" w:cs="Tahoma"/>
          <w:sz w:val="22"/>
          <w:szCs w:val="22"/>
          <w:lang w:val="de-CH"/>
        </w:rPr>
      </w:pPr>
      <w:r w:rsidRPr="002E4340">
        <w:rPr>
          <w:rFonts w:ascii="Tahoma" w:hAnsi="Tahoma" w:cs="Tahoma"/>
          <w:sz w:val="22"/>
          <w:szCs w:val="22"/>
          <w:lang w:val="de-CH"/>
        </w:rPr>
        <w:t>Sehr geehrte Damen und Herren</w:t>
      </w:r>
    </w:p>
    <w:p w:rsidR="002E4340" w:rsidRPr="001E0827" w:rsidRDefault="002E4340" w:rsidP="002E4340">
      <w:pPr>
        <w:tabs>
          <w:tab w:val="left" w:pos="5812"/>
        </w:tabs>
        <w:rPr>
          <w:rFonts w:ascii="Tahoma" w:hAnsi="Tahoma" w:cs="Tahoma"/>
          <w:sz w:val="16"/>
          <w:szCs w:val="16"/>
          <w:lang w:val="de-CH"/>
        </w:rPr>
      </w:pPr>
    </w:p>
    <w:p w:rsidR="00B5072F" w:rsidRPr="002E4340" w:rsidRDefault="00B5072F" w:rsidP="002E4340">
      <w:pPr>
        <w:tabs>
          <w:tab w:val="left" w:pos="5812"/>
        </w:tabs>
        <w:rPr>
          <w:rFonts w:ascii="Tahoma" w:hAnsi="Tahoma" w:cs="Tahoma"/>
          <w:sz w:val="22"/>
          <w:szCs w:val="22"/>
          <w:lang w:val="de-CH"/>
        </w:rPr>
      </w:pPr>
      <w:r w:rsidRPr="002E4340">
        <w:rPr>
          <w:rFonts w:ascii="Tahoma" w:hAnsi="Tahoma" w:cs="Tahoma"/>
          <w:sz w:val="22"/>
          <w:szCs w:val="22"/>
          <w:lang w:val="de-CH"/>
        </w:rPr>
        <w:t xml:space="preserve">Die meisten Spitäler und Kliniken der Schweiz haben sich in den letzten Jahren intensiv auf die Einführung des neuen Tarifsystems </w:t>
      </w:r>
      <w:proofErr w:type="spellStart"/>
      <w:r w:rsidRPr="002E4340">
        <w:rPr>
          <w:rFonts w:ascii="Tahoma" w:hAnsi="Tahoma" w:cs="Tahoma"/>
          <w:sz w:val="22"/>
          <w:szCs w:val="22"/>
          <w:lang w:val="de-CH"/>
        </w:rPr>
        <w:t>SwissDRG</w:t>
      </w:r>
      <w:proofErr w:type="spellEnd"/>
      <w:r w:rsidRPr="002E4340">
        <w:rPr>
          <w:rFonts w:ascii="Tahoma" w:hAnsi="Tahoma" w:cs="Tahoma"/>
          <w:sz w:val="22"/>
          <w:szCs w:val="22"/>
          <w:lang w:val="de-CH"/>
        </w:rPr>
        <w:t xml:space="preserve"> für den stationären Bereich vorbereitet. Die Codier- und Abrechnungsinstrumente sind erstellt und werden zum Teil bereits eingesetzt. </w:t>
      </w:r>
    </w:p>
    <w:p w:rsidR="002E4340" w:rsidRDefault="00B5072F" w:rsidP="002E4340">
      <w:pPr>
        <w:tabs>
          <w:tab w:val="left" w:pos="5812"/>
        </w:tabs>
        <w:rPr>
          <w:rFonts w:ascii="Tahoma" w:hAnsi="Tahoma" w:cs="Tahoma"/>
          <w:sz w:val="22"/>
          <w:szCs w:val="22"/>
          <w:lang w:val="de-CH"/>
        </w:rPr>
      </w:pPr>
      <w:r w:rsidRPr="002E4340">
        <w:rPr>
          <w:rFonts w:ascii="Tahoma" w:hAnsi="Tahoma" w:cs="Tahoma"/>
          <w:sz w:val="22"/>
          <w:szCs w:val="22"/>
          <w:lang w:val="de-CH"/>
        </w:rPr>
        <w:t>Allgemein wird erwartet, dass die Aufenthaltsdauern der Patienten kürzer werden und die post-akute Versorgung an Bedeutung zunimmt. Somit liegt der Fokus auf dem integrierten Patienten</w:t>
      </w:r>
      <w:r w:rsidR="002E4340">
        <w:rPr>
          <w:rFonts w:ascii="Tahoma" w:hAnsi="Tahoma" w:cs="Tahoma"/>
          <w:sz w:val="22"/>
          <w:szCs w:val="22"/>
          <w:lang w:val="de-CH"/>
        </w:rPr>
        <w:t>-</w:t>
      </w:r>
      <w:r w:rsidRPr="002E4340">
        <w:rPr>
          <w:rFonts w:ascii="Tahoma" w:hAnsi="Tahoma" w:cs="Tahoma"/>
          <w:sz w:val="22"/>
          <w:szCs w:val="22"/>
          <w:lang w:val="de-CH"/>
        </w:rPr>
        <w:t>prozess mit dem Ziel</w:t>
      </w:r>
      <w:r w:rsidR="002E4340">
        <w:rPr>
          <w:rFonts w:ascii="Tahoma" w:hAnsi="Tahoma" w:cs="Tahoma"/>
          <w:sz w:val="22"/>
          <w:szCs w:val="22"/>
          <w:lang w:val="de-CH"/>
        </w:rPr>
        <w:t>, die stationären Akutbehandlungen mit den vor- und nachgelagerten Einrichtungen zu koordinieren</w:t>
      </w:r>
      <w:r w:rsidRPr="002E4340">
        <w:rPr>
          <w:rFonts w:ascii="Tahoma" w:hAnsi="Tahoma" w:cs="Tahoma"/>
          <w:sz w:val="22"/>
          <w:szCs w:val="22"/>
          <w:lang w:val="de-CH"/>
        </w:rPr>
        <w:t xml:space="preserve">. </w:t>
      </w:r>
    </w:p>
    <w:p w:rsidR="002E4340" w:rsidRDefault="00B5072F" w:rsidP="002E4340">
      <w:pPr>
        <w:tabs>
          <w:tab w:val="left" w:pos="5812"/>
        </w:tabs>
        <w:rPr>
          <w:rFonts w:ascii="Tahoma" w:hAnsi="Tahoma" w:cs="Tahoma"/>
          <w:sz w:val="22"/>
          <w:szCs w:val="22"/>
          <w:lang w:val="de-CH"/>
        </w:rPr>
      </w:pPr>
      <w:r w:rsidRPr="002E4340">
        <w:rPr>
          <w:rFonts w:ascii="Tahoma" w:hAnsi="Tahoma" w:cs="Tahoma"/>
          <w:sz w:val="22"/>
          <w:szCs w:val="22"/>
          <w:lang w:val="de-CH"/>
        </w:rPr>
        <w:t xml:space="preserve">Es ist uns </w:t>
      </w:r>
      <w:r w:rsidR="003F3235">
        <w:rPr>
          <w:rFonts w:ascii="Tahoma" w:hAnsi="Tahoma" w:cs="Tahoma"/>
          <w:sz w:val="22"/>
          <w:szCs w:val="22"/>
          <w:lang w:val="de-CH"/>
        </w:rPr>
        <w:t xml:space="preserve">auch dieses Mal </w:t>
      </w:r>
      <w:r w:rsidRPr="002E4340">
        <w:rPr>
          <w:rFonts w:ascii="Tahoma" w:hAnsi="Tahoma" w:cs="Tahoma"/>
          <w:sz w:val="22"/>
          <w:szCs w:val="22"/>
          <w:lang w:val="de-CH"/>
        </w:rPr>
        <w:t xml:space="preserve">gelungen, kompetente Referenten aus allen betroffenen Bereichen des integrierten Patientenprozesses zu gewinnen. </w:t>
      </w:r>
    </w:p>
    <w:p w:rsidR="00B5072F" w:rsidRDefault="002E4340" w:rsidP="002E4340">
      <w:pPr>
        <w:tabs>
          <w:tab w:val="left" w:pos="5812"/>
        </w:tabs>
        <w:rPr>
          <w:rFonts w:ascii="Tahoma" w:hAnsi="Tahoma" w:cs="Tahoma"/>
          <w:sz w:val="22"/>
          <w:szCs w:val="22"/>
          <w:lang w:val="de-CH"/>
        </w:rPr>
      </w:pPr>
      <w:r>
        <w:rPr>
          <w:rFonts w:ascii="Tahoma" w:hAnsi="Tahoma" w:cs="Tahoma"/>
          <w:sz w:val="22"/>
          <w:szCs w:val="22"/>
          <w:lang w:val="de-CH"/>
        </w:rPr>
        <w:t>Sie sind herzlich dazu eingeladen, sich für unsere Tagung anzumelden</w:t>
      </w:r>
      <w:r w:rsidR="00BD523A">
        <w:rPr>
          <w:rFonts w:ascii="Tahoma" w:hAnsi="Tahoma" w:cs="Tahoma"/>
          <w:sz w:val="22"/>
          <w:szCs w:val="22"/>
          <w:lang w:val="de-CH"/>
        </w:rPr>
        <w:t>, die wir aufgrund positiver Rückmeldungen und Nachfrage ein zweites Mal mit Ergänzungen durchführen</w:t>
      </w:r>
      <w:r w:rsidR="00B5072F" w:rsidRPr="002E4340">
        <w:rPr>
          <w:rFonts w:ascii="Tahoma" w:hAnsi="Tahoma" w:cs="Tahoma"/>
          <w:sz w:val="22"/>
          <w:szCs w:val="22"/>
          <w:lang w:val="de-CH"/>
        </w:rPr>
        <w:t>.</w:t>
      </w:r>
      <w:r>
        <w:rPr>
          <w:rFonts w:ascii="Tahoma" w:hAnsi="Tahoma" w:cs="Tahoma"/>
          <w:sz w:val="22"/>
          <w:szCs w:val="22"/>
          <w:lang w:val="de-CH"/>
        </w:rPr>
        <w:t xml:space="preserve"> Auf Ihre Teilnahme sowie auf eine engagierte Diskussion im anschliessenden Podiumsgespräch zu diesem wichtigen Thema freuen wir uns.</w:t>
      </w:r>
    </w:p>
    <w:p w:rsidR="002E4340" w:rsidRPr="001E0827" w:rsidRDefault="002E4340" w:rsidP="002E4340">
      <w:pPr>
        <w:tabs>
          <w:tab w:val="left" w:pos="5812"/>
        </w:tabs>
        <w:rPr>
          <w:rFonts w:ascii="Tahoma" w:hAnsi="Tahoma" w:cs="Tahoma"/>
          <w:sz w:val="16"/>
          <w:szCs w:val="16"/>
          <w:lang w:val="de-CH"/>
        </w:rPr>
      </w:pPr>
    </w:p>
    <w:p w:rsidR="00B5072F" w:rsidRDefault="00B5072F" w:rsidP="002E4340">
      <w:pPr>
        <w:tabs>
          <w:tab w:val="left" w:pos="5812"/>
        </w:tabs>
        <w:rPr>
          <w:rFonts w:ascii="Tahoma" w:hAnsi="Tahoma" w:cs="Tahoma"/>
          <w:sz w:val="22"/>
          <w:szCs w:val="22"/>
          <w:lang w:val="de-CH"/>
        </w:rPr>
      </w:pPr>
      <w:r w:rsidRPr="002E4340">
        <w:rPr>
          <w:rFonts w:ascii="Tahoma" w:hAnsi="Tahoma" w:cs="Tahoma"/>
          <w:sz w:val="22"/>
          <w:szCs w:val="22"/>
          <w:lang w:val="de-CH"/>
        </w:rPr>
        <w:t>Sie finden alle Angaben zur Tagung in der beiliegenden Ausschreibung. Für allfällige Fragen steht Ihnen Frau Annette Wobmann</w:t>
      </w:r>
      <w:r w:rsidR="002E4340">
        <w:rPr>
          <w:rFonts w:ascii="Tahoma" w:hAnsi="Tahoma" w:cs="Tahoma"/>
          <w:sz w:val="22"/>
          <w:szCs w:val="22"/>
          <w:lang w:val="de-CH"/>
        </w:rPr>
        <w:t xml:space="preserve">, unter der Telefonnummer 061 312 61 70 oder E-Mail </w:t>
      </w:r>
      <w:hyperlink r:id="rId9" w:history="1">
        <w:r w:rsidR="002E4340" w:rsidRPr="00673069">
          <w:rPr>
            <w:rStyle w:val="Hyperlink"/>
            <w:rFonts w:ascii="Tahoma" w:hAnsi="Tahoma" w:cs="Tahoma"/>
            <w:sz w:val="22"/>
            <w:szCs w:val="22"/>
            <w:lang w:val="de-CH"/>
          </w:rPr>
          <w:t>annette.wobmann@polynetwork.ch</w:t>
        </w:r>
      </w:hyperlink>
      <w:r w:rsidR="002E4340">
        <w:rPr>
          <w:rFonts w:ascii="Tahoma" w:hAnsi="Tahoma" w:cs="Tahoma"/>
          <w:sz w:val="22"/>
          <w:szCs w:val="22"/>
          <w:lang w:val="de-CH"/>
        </w:rPr>
        <w:t xml:space="preserve">, </w:t>
      </w:r>
      <w:r w:rsidRPr="002E4340">
        <w:rPr>
          <w:rFonts w:ascii="Tahoma" w:hAnsi="Tahoma" w:cs="Tahoma"/>
          <w:sz w:val="22"/>
          <w:szCs w:val="22"/>
          <w:lang w:val="de-CH"/>
        </w:rPr>
        <w:t xml:space="preserve">gerne zur Verfügung. </w:t>
      </w:r>
    </w:p>
    <w:p w:rsidR="002E4340" w:rsidRPr="001E0827" w:rsidRDefault="002E4340" w:rsidP="002E4340">
      <w:pPr>
        <w:tabs>
          <w:tab w:val="left" w:pos="5812"/>
        </w:tabs>
        <w:rPr>
          <w:rFonts w:ascii="Tahoma" w:hAnsi="Tahoma" w:cs="Tahoma"/>
          <w:sz w:val="16"/>
          <w:szCs w:val="16"/>
          <w:lang w:val="de-CH"/>
        </w:rPr>
      </w:pPr>
    </w:p>
    <w:p w:rsidR="00B5072F" w:rsidRPr="002E4340" w:rsidRDefault="00B5072F" w:rsidP="002E4340">
      <w:pPr>
        <w:tabs>
          <w:tab w:val="left" w:pos="5812"/>
        </w:tabs>
        <w:rPr>
          <w:rFonts w:ascii="Tahoma" w:hAnsi="Tahoma" w:cs="Tahoma"/>
          <w:sz w:val="22"/>
          <w:szCs w:val="22"/>
          <w:lang w:val="de-CH"/>
        </w:rPr>
      </w:pPr>
      <w:r w:rsidRPr="002E4340">
        <w:rPr>
          <w:rFonts w:ascii="Tahoma" w:hAnsi="Tahoma" w:cs="Tahoma"/>
          <w:sz w:val="22"/>
          <w:szCs w:val="22"/>
          <w:lang w:val="de-CH"/>
        </w:rPr>
        <w:t>Freundliche Grüsse</w:t>
      </w:r>
    </w:p>
    <w:p w:rsidR="00B5072F" w:rsidRDefault="00B5072F" w:rsidP="002E4340">
      <w:pPr>
        <w:tabs>
          <w:tab w:val="left" w:pos="5812"/>
        </w:tabs>
        <w:rPr>
          <w:rFonts w:ascii="Tahoma" w:hAnsi="Tahoma" w:cs="Tahoma"/>
          <w:sz w:val="22"/>
          <w:szCs w:val="22"/>
          <w:lang w:val="de-CH"/>
        </w:rPr>
      </w:pPr>
      <w:r w:rsidRPr="002E4340">
        <w:rPr>
          <w:rFonts w:ascii="Tahoma" w:hAnsi="Tahoma" w:cs="Tahoma"/>
          <w:sz w:val="22"/>
          <w:szCs w:val="22"/>
          <w:lang w:val="de-CH"/>
        </w:rPr>
        <w:t>PolyNetwork AG</w:t>
      </w:r>
    </w:p>
    <w:p w:rsidR="001A3CB6" w:rsidRPr="002E4340" w:rsidRDefault="001A3CB6" w:rsidP="002E4340">
      <w:pPr>
        <w:tabs>
          <w:tab w:val="left" w:pos="5812"/>
        </w:tabs>
        <w:rPr>
          <w:rFonts w:ascii="Tahoma" w:hAnsi="Tahoma" w:cs="Tahoma"/>
          <w:sz w:val="22"/>
          <w:szCs w:val="22"/>
          <w:lang w:val="de-CH"/>
        </w:rPr>
      </w:pPr>
      <w:r>
        <w:rPr>
          <w:rFonts w:ascii="Tahoma" w:hAnsi="Tahoma" w:cs="Tahoma"/>
          <w:noProof/>
          <w:sz w:val="22"/>
          <w:szCs w:val="22"/>
          <w:lang w:val="de-CH" w:eastAsia="de-CH"/>
        </w:rPr>
        <w:drawing>
          <wp:anchor distT="0" distB="0" distL="114300" distR="114300" simplePos="0" relativeHeight="251658240" behindDoc="1" locked="0" layoutInCell="1" allowOverlap="1" wp14:anchorId="05AA1EB5" wp14:editId="6A68C06C">
            <wp:simplePos x="0" y="0"/>
            <wp:positionH relativeFrom="column">
              <wp:posOffset>635</wp:posOffset>
            </wp:positionH>
            <wp:positionV relativeFrom="paragraph">
              <wp:posOffset>71755</wp:posOffset>
            </wp:positionV>
            <wp:extent cx="1181100" cy="579120"/>
            <wp:effectExtent l="0" t="0" r="0" b="0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5072F" w:rsidRPr="002E4340" w:rsidRDefault="00B5072F" w:rsidP="002E4340">
      <w:pPr>
        <w:tabs>
          <w:tab w:val="left" w:pos="5812"/>
        </w:tabs>
        <w:rPr>
          <w:rFonts w:ascii="Tahoma" w:hAnsi="Tahoma" w:cs="Tahoma"/>
          <w:sz w:val="22"/>
          <w:szCs w:val="22"/>
          <w:lang w:val="de-CH"/>
        </w:rPr>
      </w:pPr>
    </w:p>
    <w:p w:rsidR="00B5072F" w:rsidRDefault="00B5072F" w:rsidP="002E4340">
      <w:pPr>
        <w:tabs>
          <w:tab w:val="left" w:pos="5812"/>
        </w:tabs>
        <w:rPr>
          <w:rFonts w:ascii="Tahoma" w:hAnsi="Tahoma" w:cs="Tahoma"/>
          <w:sz w:val="22"/>
          <w:szCs w:val="22"/>
          <w:lang w:val="de-CH"/>
        </w:rPr>
      </w:pPr>
    </w:p>
    <w:p w:rsidR="002E4340" w:rsidRPr="002E4340" w:rsidRDefault="002E4340" w:rsidP="002E4340">
      <w:pPr>
        <w:tabs>
          <w:tab w:val="left" w:pos="5812"/>
        </w:tabs>
        <w:rPr>
          <w:rFonts w:ascii="Tahoma" w:hAnsi="Tahoma" w:cs="Tahoma"/>
          <w:sz w:val="22"/>
          <w:szCs w:val="22"/>
          <w:lang w:val="de-CH"/>
        </w:rPr>
      </w:pPr>
    </w:p>
    <w:p w:rsidR="00BD523A" w:rsidRDefault="00B5072F" w:rsidP="002E4340">
      <w:pPr>
        <w:tabs>
          <w:tab w:val="left" w:pos="5812"/>
        </w:tabs>
        <w:rPr>
          <w:rFonts w:ascii="Tahoma" w:hAnsi="Tahoma" w:cs="Tahoma"/>
          <w:sz w:val="22"/>
          <w:szCs w:val="22"/>
          <w:lang w:val="de-CH"/>
        </w:rPr>
      </w:pPr>
      <w:r w:rsidRPr="002E4340">
        <w:rPr>
          <w:rFonts w:ascii="Tahoma" w:hAnsi="Tahoma" w:cs="Tahoma"/>
          <w:sz w:val="22"/>
          <w:szCs w:val="22"/>
          <w:lang w:val="de-CH"/>
        </w:rPr>
        <w:t>Max Rickenbacher</w:t>
      </w:r>
    </w:p>
    <w:p w:rsidR="00BD523A" w:rsidRDefault="00BD523A" w:rsidP="002E4340">
      <w:pPr>
        <w:tabs>
          <w:tab w:val="left" w:pos="5812"/>
        </w:tabs>
        <w:rPr>
          <w:rFonts w:ascii="Tahoma" w:hAnsi="Tahoma" w:cs="Tahoma"/>
          <w:sz w:val="22"/>
          <w:szCs w:val="22"/>
          <w:lang w:val="de-CH"/>
        </w:rPr>
      </w:pPr>
    </w:p>
    <w:p w:rsidR="00BD523A" w:rsidRPr="002E4340" w:rsidRDefault="00BD523A" w:rsidP="002E4340">
      <w:pPr>
        <w:tabs>
          <w:tab w:val="left" w:pos="5812"/>
        </w:tabs>
        <w:rPr>
          <w:rFonts w:ascii="Tahoma" w:hAnsi="Tahoma" w:cs="Tahoma"/>
          <w:sz w:val="22"/>
          <w:szCs w:val="22"/>
          <w:lang w:val="de-CH"/>
        </w:rPr>
      </w:pPr>
    </w:p>
    <w:p w:rsidR="002E4340" w:rsidRPr="008C5A83" w:rsidRDefault="00B5072F" w:rsidP="002E4340">
      <w:pPr>
        <w:tabs>
          <w:tab w:val="left" w:pos="5812"/>
        </w:tabs>
        <w:rPr>
          <w:rFonts w:ascii="Tahoma" w:hAnsi="Tahoma" w:cs="Tahoma"/>
          <w:sz w:val="22"/>
          <w:szCs w:val="22"/>
          <w:lang w:val="de-CH"/>
        </w:rPr>
      </w:pPr>
      <w:r w:rsidRPr="001E0827">
        <w:rPr>
          <w:rFonts w:ascii="Tahoma" w:hAnsi="Tahoma" w:cs="Tahoma"/>
          <w:b/>
          <w:sz w:val="22"/>
          <w:szCs w:val="22"/>
          <w:lang w:val="de-CH"/>
        </w:rPr>
        <w:t>Beilage:</w:t>
      </w:r>
      <w:r w:rsidRPr="002E4340">
        <w:rPr>
          <w:rFonts w:ascii="Tahoma" w:hAnsi="Tahoma" w:cs="Tahoma"/>
          <w:sz w:val="22"/>
          <w:szCs w:val="22"/>
          <w:lang w:val="de-CH"/>
        </w:rPr>
        <w:t xml:space="preserve"> erwähnt</w:t>
      </w:r>
    </w:p>
    <w:sectPr w:rsidR="002E4340" w:rsidRPr="008C5A83" w:rsidSect="001A3CB6">
      <w:headerReference w:type="default" r:id="rId11"/>
      <w:footerReference w:type="default" r:id="rId12"/>
      <w:pgSz w:w="11906" w:h="16838"/>
      <w:pgMar w:top="1418" w:right="1134" w:bottom="624" w:left="1259" w:header="283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072F" w:rsidRDefault="00B5072F">
      <w:r>
        <w:separator/>
      </w:r>
    </w:p>
  </w:endnote>
  <w:endnote w:type="continuationSeparator" w:id="0">
    <w:p w:rsidR="00B5072F" w:rsidRDefault="00B50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72F" w:rsidRPr="00C81377" w:rsidRDefault="00B5072F" w:rsidP="00432751">
    <w:pPr>
      <w:pStyle w:val="Kopfzeile"/>
      <w:rPr>
        <w:lang w:val="de-CH"/>
      </w:rPr>
    </w:pPr>
    <w:r w:rsidRPr="00C81377">
      <w:rPr>
        <w:color w:val="3366FF"/>
        <w:lang w:val="de-CH"/>
      </w:rPr>
      <w:t>__________________________________________________</w:t>
    </w:r>
    <w:r>
      <w:rPr>
        <w:color w:val="3366FF"/>
        <w:lang w:val="de-CH"/>
      </w:rPr>
      <w:t>____________________________</w:t>
    </w:r>
    <w:r w:rsidRPr="00C81377">
      <w:rPr>
        <w:lang w:val="de-CH"/>
      </w:rPr>
      <w:t xml:space="preserve">                        </w:t>
    </w:r>
  </w:p>
  <w:p w:rsidR="00B5072F" w:rsidRPr="00EC26AC" w:rsidRDefault="00B5072F" w:rsidP="00432751">
    <w:pPr>
      <w:pStyle w:val="Kopfzeile"/>
      <w:tabs>
        <w:tab w:val="clear" w:pos="4536"/>
        <w:tab w:val="clear" w:pos="9072"/>
      </w:tabs>
      <w:rPr>
        <w:rFonts w:ascii="Tahoma" w:hAnsi="Tahoma" w:cs="Tahoma"/>
        <w:sz w:val="22"/>
        <w:szCs w:val="22"/>
        <w:lang w:val="de-CH"/>
      </w:rPr>
    </w:pPr>
    <w:r w:rsidRPr="00C81377">
      <w:rPr>
        <w:lang w:val="de-CH"/>
      </w:rPr>
      <w:tab/>
    </w:r>
  </w:p>
  <w:p w:rsidR="00B5072F" w:rsidRDefault="00B5072F" w:rsidP="005F4C04">
    <w:pPr>
      <w:pStyle w:val="Kopfzeile"/>
      <w:tabs>
        <w:tab w:val="clear" w:pos="4536"/>
        <w:tab w:val="clear" w:pos="9072"/>
        <w:tab w:val="left" w:pos="5812"/>
      </w:tabs>
      <w:jc w:val="center"/>
      <w:rPr>
        <w:rFonts w:ascii="Tahoma" w:hAnsi="Tahoma" w:cs="Tahoma"/>
        <w:sz w:val="22"/>
        <w:szCs w:val="22"/>
        <w:lang w:val="de-CH"/>
      </w:rPr>
    </w:pPr>
    <w:r>
      <w:rPr>
        <w:rFonts w:ascii="Tahoma" w:hAnsi="Tahoma" w:cs="Tahoma"/>
        <w:sz w:val="22"/>
        <w:szCs w:val="22"/>
        <w:lang w:val="de-CH"/>
      </w:rPr>
      <w:t xml:space="preserve">Tel. 061 / 312 61 69 </w:t>
    </w:r>
    <w:r>
      <w:rPr>
        <w:rFonts w:ascii="Tahoma" w:hAnsi="Tahoma" w:cs="Tahoma"/>
        <w:sz w:val="22"/>
        <w:szCs w:val="22"/>
        <w:lang w:val="de-CH"/>
      </w:rPr>
      <w:sym w:font="Wingdings" w:char="F073"/>
    </w:r>
    <w:r>
      <w:rPr>
        <w:rFonts w:ascii="Tahoma" w:hAnsi="Tahoma" w:cs="Tahoma"/>
        <w:sz w:val="22"/>
        <w:szCs w:val="22"/>
        <w:lang w:val="de-CH"/>
      </w:rPr>
      <w:t xml:space="preserve"> </w:t>
    </w:r>
    <w:proofErr w:type="spellStart"/>
    <w:r w:rsidRPr="00432751">
      <w:rPr>
        <w:rFonts w:ascii="Tahoma" w:hAnsi="Tahoma" w:cs="Tahoma"/>
        <w:sz w:val="22"/>
        <w:szCs w:val="22"/>
        <w:lang w:val="de-CH"/>
      </w:rPr>
      <w:t>e-mail</w:t>
    </w:r>
    <w:proofErr w:type="spellEnd"/>
    <w:r w:rsidRPr="00432751">
      <w:rPr>
        <w:rFonts w:ascii="Tahoma" w:hAnsi="Tahoma" w:cs="Tahoma"/>
        <w:sz w:val="22"/>
        <w:szCs w:val="22"/>
        <w:lang w:val="de-CH"/>
      </w:rPr>
      <w:t xml:space="preserve">: </w:t>
    </w:r>
    <w:r>
      <w:rPr>
        <w:rFonts w:ascii="Tahoma" w:hAnsi="Tahoma" w:cs="Tahoma"/>
        <w:sz w:val="22"/>
        <w:szCs w:val="22"/>
        <w:lang w:val="de-CH"/>
      </w:rPr>
      <w:t>office</w:t>
    </w:r>
    <w:r w:rsidRPr="002227EA">
      <w:rPr>
        <w:rFonts w:ascii="Tahoma" w:hAnsi="Tahoma" w:cs="Tahoma"/>
        <w:sz w:val="22"/>
        <w:szCs w:val="22"/>
        <w:lang w:val="de-CH"/>
      </w:rPr>
      <w:t>@polynetwork.ch</w:t>
    </w:r>
    <w:r>
      <w:rPr>
        <w:rFonts w:ascii="Tahoma" w:hAnsi="Tahoma" w:cs="Tahoma"/>
        <w:sz w:val="22"/>
        <w:szCs w:val="22"/>
        <w:lang w:val="de-CH"/>
      </w:rPr>
      <w:t xml:space="preserve"> </w:t>
    </w:r>
  </w:p>
  <w:p w:rsidR="00B5072F" w:rsidRDefault="00B5072F" w:rsidP="00432751">
    <w:pPr>
      <w:pStyle w:val="Kopfzeile"/>
      <w:tabs>
        <w:tab w:val="clear" w:pos="4536"/>
        <w:tab w:val="clear" w:pos="9072"/>
      </w:tabs>
      <w:jc w:val="center"/>
    </w:pPr>
    <w:r>
      <w:rPr>
        <w:rFonts w:ascii="Tahoma" w:hAnsi="Tahoma" w:cs="Tahoma"/>
        <w:sz w:val="22"/>
        <w:szCs w:val="22"/>
        <w:lang w:val="de-CH"/>
      </w:rPr>
      <w:t>Bankverbindung: Raiffeisenbank Reinach BL, IBAN-Nr. CH46 8078 0000 0027 4315 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072F" w:rsidRDefault="00B5072F">
      <w:r>
        <w:separator/>
      </w:r>
    </w:p>
  </w:footnote>
  <w:footnote w:type="continuationSeparator" w:id="0">
    <w:p w:rsidR="00B5072F" w:rsidRDefault="00B507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72F" w:rsidRPr="00C81377" w:rsidRDefault="00B5072F" w:rsidP="00C81377">
    <w:pPr>
      <w:pStyle w:val="Kopfzeile"/>
      <w:tabs>
        <w:tab w:val="clear" w:pos="4536"/>
        <w:tab w:val="clear" w:pos="9072"/>
      </w:tabs>
      <w:rPr>
        <w:rFonts w:ascii="Tahoma" w:hAnsi="Tahoma" w:cs="Tahoma"/>
        <w:sz w:val="12"/>
        <w:szCs w:val="12"/>
        <w:lang w:val="en-GB"/>
      </w:rPr>
    </w:pPr>
    <w:r>
      <w:rPr>
        <w:rFonts w:ascii="Tahoma" w:hAnsi="Tahoma" w:cs="Tahoma"/>
        <w:noProof/>
        <w:lang w:val="de-CH" w:eastAsia="de-CH"/>
      </w:rPr>
      <w:drawing>
        <wp:anchor distT="0" distB="0" distL="114300" distR="114300" simplePos="0" relativeHeight="251657728" behindDoc="1" locked="0" layoutInCell="1" allowOverlap="1" wp14:anchorId="234B31C8" wp14:editId="16C1995B">
          <wp:simplePos x="0" y="0"/>
          <wp:positionH relativeFrom="column">
            <wp:posOffset>3657600</wp:posOffset>
          </wp:positionH>
          <wp:positionV relativeFrom="paragraph">
            <wp:posOffset>-6985</wp:posOffset>
          </wp:positionV>
          <wp:extent cx="2638425" cy="723900"/>
          <wp:effectExtent l="0" t="0" r="9525" b="0"/>
          <wp:wrapTight wrapText="bothSides">
            <wp:wrapPolygon edited="0">
              <wp:start x="0" y="0"/>
              <wp:lineTo x="0" y="21032"/>
              <wp:lineTo x="21522" y="21032"/>
              <wp:lineTo x="21522" y="0"/>
              <wp:lineTo x="0" y="0"/>
            </wp:wrapPolygon>
          </wp:wrapTight>
          <wp:docPr id="1" name="Bild 1" descr="PolyNetwor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lyNetwor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842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5072F" w:rsidRPr="00C81377" w:rsidRDefault="00B5072F" w:rsidP="00C81377">
    <w:pPr>
      <w:pStyle w:val="Kopfzeile"/>
      <w:tabs>
        <w:tab w:val="clear" w:pos="4536"/>
        <w:tab w:val="clear" w:pos="9072"/>
      </w:tabs>
      <w:rPr>
        <w:rFonts w:ascii="Tahoma" w:hAnsi="Tahoma" w:cs="Tahoma"/>
        <w:sz w:val="22"/>
        <w:szCs w:val="22"/>
        <w:lang w:val="en-GB"/>
      </w:rPr>
    </w:pPr>
    <w:r>
      <w:rPr>
        <w:rFonts w:ascii="Tahoma" w:hAnsi="Tahoma" w:cs="Tahoma"/>
        <w:sz w:val="22"/>
        <w:szCs w:val="22"/>
        <w:lang w:val="en-GB"/>
      </w:rPr>
      <w:t>PolyNetwork AG</w:t>
    </w:r>
  </w:p>
  <w:p w:rsidR="00B5072F" w:rsidRPr="00C81377" w:rsidRDefault="00B5072F" w:rsidP="00C81377">
    <w:pPr>
      <w:pStyle w:val="Kopfzeile"/>
      <w:tabs>
        <w:tab w:val="clear" w:pos="4536"/>
        <w:tab w:val="clear" w:pos="9072"/>
      </w:tabs>
      <w:rPr>
        <w:rFonts w:ascii="Tahoma" w:hAnsi="Tahoma" w:cs="Tahoma"/>
        <w:sz w:val="22"/>
        <w:szCs w:val="22"/>
        <w:lang w:val="en-GB"/>
      </w:rPr>
    </w:pPr>
    <w:r w:rsidRPr="00C81377">
      <w:rPr>
        <w:rFonts w:ascii="Tahoma" w:hAnsi="Tahoma" w:cs="Tahoma"/>
        <w:sz w:val="22"/>
        <w:szCs w:val="22"/>
        <w:lang w:val="en-GB"/>
      </w:rPr>
      <w:t>St. Alban-Ring 248</w:t>
    </w:r>
  </w:p>
  <w:p w:rsidR="00B5072F" w:rsidRPr="00C81377" w:rsidRDefault="00B5072F" w:rsidP="00C81377">
    <w:pPr>
      <w:pStyle w:val="Kopfzeile"/>
      <w:tabs>
        <w:tab w:val="clear" w:pos="4536"/>
        <w:tab w:val="clear" w:pos="9072"/>
      </w:tabs>
      <w:rPr>
        <w:rFonts w:ascii="Tahoma" w:hAnsi="Tahoma" w:cs="Tahoma"/>
        <w:sz w:val="22"/>
        <w:szCs w:val="22"/>
        <w:lang w:val="en-GB"/>
      </w:rPr>
    </w:pPr>
    <w:r w:rsidRPr="00C81377">
      <w:rPr>
        <w:rFonts w:ascii="Tahoma" w:hAnsi="Tahoma" w:cs="Tahoma"/>
        <w:sz w:val="22"/>
        <w:szCs w:val="22"/>
        <w:lang w:val="en-GB"/>
      </w:rPr>
      <w:t>Postfach 413</w:t>
    </w:r>
  </w:p>
  <w:p w:rsidR="00B5072F" w:rsidRPr="00C81377" w:rsidRDefault="00B5072F" w:rsidP="00C81377">
    <w:pPr>
      <w:pStyle w:val="Kopfzeile"/>
      <w:tabs>
        <w:tab w:val="clear" w:pos="4536"/>
        <w:tab w:val="clear" w:pos="9072"/>
      </w:tabs>
      <w:rPr>
        <w:rFonts w:ascii="Tahoma" w:hAnsi="Tahoma" w:cs="Tahoma"/>
        <w:sz w:val="22"/>
        <w:szCs w:val="22"/>
        <w:lang w:val="en-GB"/>
      </w:rPr>
    </w:pPr>
    <w:r w:rsidRPr="00C81377">
      <w:rPr>
        <w:rFonts w:ascii="Tahoma" w:hAnsi="Tahoma" w:cs="Tahoma"/>
        <w:sz w:val="22"/>
        <w:szCs w:val="22"/>
        <w:lang w:val="en-GB"/>
      </w:rPr>
      <w:t>4020 Basel</w:t>
    </w:r>
  </w:p>
  <w:p w:rsidR="00B5072F" w:rsidRDefault="00B5072F">
    <w:pPr>
      <w:pStyle w:val="Kopfzeile"/>
      <w:rPr>
        <w:lang w:val="de-CH"/>
      </w:rPr>
    </w:pPr>
    <w:r w:rsidRPr="00C81377">
      <w:rPr>
        <w:color w:val="3366FF"/>
        <w:lang w:val="de-CH"/>
      </w:rPr>
      <w:t>_______________________________________________________________________________</w:t>
    </w:r>
  </w:p>
  <w:p w:rsidR="00B5072F" w:rsidRPr="00C81377" w:rsidRDefault="00B5072F">
    <w:pPr>
      <w:pStyle w:val="Kopfzeile"/>
      <w:rPr>
        <w:lang w:val="de-CH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711CB8"/>
    <w:multiLevelType w:val="hybridMultilevel"/>
    <w:tmpl w:val="08D090FC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6471739"/>
    <w:multiLevelType w:val="hybridMultilevel"/>
    <w:tmpl w:val="956E47A6"/>
    <w:lvl w:ilvl="0" w:tplc="02AAAA66"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D723209"/>
    <w:multiLevelType w:val="hybridMultilevel"/>
    <w:tmpl w:val="93083DBA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340"/>
    <w:rsid w:val="00062181"/>
    <w:rsid w:val="001A3CB6"/>
    <w:rsid w:val="001D20C3"/>
    <w:rsid w:val="001E0827"/>
    <w:rsid w:val="002227EA"/>
    <w:rsid w:val="002609A6"/>
    <w:rsid w:val="002B70B3"/>
    <w:rsid w:val="002E4340"/>
    <w:rsid w:val="0032261B"/>
    <w:rsid w:val="00337B5D"/>
    <w:rsid w:val="00360FD5"/>
    <w:rsid w:val="003B06EE"/>
    <w:rsid w:val="003F3235"/>
    <w:rsid w:val="00405213"/>
    <w:rsid w:val="00423502"/>
    <w:rsid w:val="00432751"/>
    <w:rsid w:val="0047338B"/>
    <w:rsid w:val="00533AF3"/>
    <w:rsid w:val="00550649"/>
    <w:rsid w:val="005F4C04"/>
    <w:rsid w:val="006603F5"/>
    <w:rsid w:val="006A7527"/>
    <w:rsid w:val="006D0FA5"/>
    <w:rsid w:val="007B0322"/>
    <w:rsid w:val="007F1F9B"/>
    <w:rsid w:val="008424EA"/>
    <w:rsid w:val="0086610F"/>
    <w:rsid w:val="008C5A83"/>
    <w:rsid w:val="0091589B"/>
    <w:rsid w:val="00917968"/>
    <w:rsid w:val="0093777D"/>
    <w:rsid w:val="00950186"/>
    <w:rsid w:val="009571AA"/>
    <w:rsid w:val="00974D48"/>
    <w:rsid w:val="00975233"/>
    <w:rsid w:val="009B66C7"/>
    <w:rsid w:val="009D3197"/>
    <w:rsid w:val="00A16733"/>
    <w:rsid w:val="00A60734"/>
    <w:rsid w:val="00A8319C"/>
    <w:rsid w:val="00A95002"/>
    <w:rsid w:val="00AB26D3"/>
    <w:rsid w:val="00B366E5"/>
    <w:rsid w:val="00B5072F"/>
    <w:rsid w:val="00B65A28"/>
    <w:rsid w:val="00BD523A"/>
    <w:rsid w:val="00BF3361"/>
    <w:rsid w:val="00C24264"/>
    <w:rsid w:val="00C81377"/>
    <w:rsid w:val="00C81628"/>
    <w:rsid w:val="00CE008D"/>
    <w:rsid w:val="00CE7254"/>
    <w:rsid w:val="00CF3A82"/>
    <w:rsid w:val="00D12A6A"/>
    <w:rsid w:val="00D54847"/>
    <w:rsid w:val="00DF2537"/>
    <w:rsid w:val="00E77CCD"/>
    <w:rsid w:val="00EC26AC"/>
    <w:rsid w:val="00F50FD6"/>
    <w:rsid w:val="00F91688"/>
    <w:rsid w:val="00FB05C0"/>
    <w:rsid w:val="00FB6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B65A2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B65A28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47338B"/>
    <w:rPr>
      <w:rFonts w:ascii="Tahoma" w:hAnsi="Tahoma" w:cs="Tahoma"/>
      <w:sz w:val="16"/>
      <w:szCs w:val="16"/>
    </w:rPr>
  </w:style>
  <w:style w:type="character" w:styleId="Hyperlink">
    <w:name w:val="Hyperlink"/>
    <w:rsid w:val="00432751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2E4340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B5072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B65A2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B65A28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47338B"/>
    <w:rPr>
      <w:rFonts w:ascii="Tahoma" w:hAnsi="Tahoma" w:cs="Tahoma"/>
      <w:sz w:val="16"/>
      <w:szCs w:val="16"/>
    </w:rPr>
  </w:style>
  <w:style w:type="character" w:styleId="Hyperlink">
    <w:name w:val="Hyperlink"/>
    <w:rsid w:val="00432751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2E4340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B5072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.emf"/><Relationship Id="rId4" Type="http://schemas.microsoft.com/office/2007/relationships/stylesWithEffects" Target="stylesWithEffects.xml"/><Relationship Id="rId9" Type="http://schemas.openxmlformats.org/officeDocument/2006/relationships/hyperlink" Target="mailto:annette.wobmann@polynetwork.ch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Vorlagen\Briefvorlage%20Polynetwork\Hans%20Zeltner%20-%20Office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52968C-A909-4DE7-AEBB-287E2A3B8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Hans Zeltner - Office</Template>
  <TotalTime>0</TotalTime>
  <Pages>1</Pages>
  <Words>237</Words>
  <Characters>1728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PolyNetwork</dc:creator>
  <cp:lastModifiedBy>Sekretariat PolyNetwork</cp:lastModifiedBy>
  <cp:revision>5</cp:revision>
  <cp:lastPrinted>2011-07-21T08:35:00Z</cp:lastPrinted>
  <dcterms:created xsi:type="dcterms:W3CDTF">2011-07-21T06:43:00Z</dcterms:created>
  <dcterms:modified xsi:type="dcterms:W3CDTF">2011-08-02T06:30:00Z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